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37393" w14:textId="3849404D" w:rsidR="00A450DA" w:rsidRDefault="00A450DA" w:rsidP="00646AB6">
      <w:pPr>
        <w:pStyle w:val="Web"/>
        <w:shd w:val="clear" w:color="auto" w:fill="FFFFFF"/>
        <w:spacing w:before="0" w:beforeAutospacing="0" w:after="242" w:afterAutospacing="0"/>
        <w:rPr>
          <w:rFonts w:ascii="Arial" w:hAnsi="Arial" w:cs="Arial"/>
          <w:b/>
          <w:bCs/>
          <w:color w:val="1D2228"/>
          <w:sz w:val="28"/>
          <w:szCs w:val="28"/>
        </w:rPr>
      </w:pPr>
      <w:r>
        <w:rPr>
          <w:rFonts w:ascii="Arial" w:hAnsi="Arial" w:cs="Arial"/>
          <w:b/>
          <w:bCs/>
          <w:noProof/>
          <w:color w:val="1D2228"/>
          <w:sz w:val="28"/>
          <w:szCs w:val="28"/>
          <w14:ligatures w14:val="standardContextual"/>
        </w:rPr>
        <w:drawing>
          <wp:inline distT="0" distB="0" distL="0" distR="0" wp14:anchorId="6D349426" wp14:editId="1504A69D">
            <wp:extent cx="4381500" cy="2981325"/>
            <wp:effectExtent l="0" t="0" r="0" b="9525"/>
            <wp:docPr id="212435419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54192" name="Εικόνα 2124354192"/>
                    <pic:cNvPicPr/>
                  </pic:nvPicPr>
                  <pic:blipFill>
                    <a:blip r:embed="rId4">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381500" cy="2981325"/>
                    </a:xfrm>
                    <a:prstGeom prst="rect">
                      <a:avLst/>
                    </a:prstGeom>
                  </pic:spPr>
                </pic:pic>
              </a:graphicData>
            </a:graphic>
          </wp:inline>
        </w:drawing>
      </w:r>
    </w:p>
    <w:p w14:paraId="49503C67" w14:textId="34F31CC5" w:rsidR="00646AB6" w:rsidRPr="00646AB6" w:rsidRDefault="00646AB6" w:rsidP="00646AB6">
      <w:pPr>
        <w:pStyle w:val="Web"/>
        <w:shd w:val="clear" w:color="auto" w:fill="FFFFFF"/>
        <w:spacing w:before="0" w:beforeAutospacing="0" w:after="242" w:afterAutospacing="0"/>
        <w:rPr>
          <w:rFonts w:ascii="Arial" w:hAnsi="Arial" w:cs="Arial"/>
          <w:color w:val="1D2228"/>
          <w:sz w:val="28"/>
          <w:szCs w:val="28"/>
        </w:rPr>
      </w:pPr>
      <w:r w:rsidRPr="00646AB6">
        <w:rPr>
          <w:rFonts w:ascii="Arial" w:hAnsi="Arial" w:cs="Arial"/>
          <w:b/>
          <w:bCs/>
          <w:color w:val="1D2228"/>
          <w:sz w:val="28"/>
          <w:szCs w:val="28"/>
        </w:rPr>
        <w:t>Η Ευρωπαϊκή Ημέρα Γλωσσών στο 11ο Γυμνάσιο Νίκαιας</w:t>
      </w:r>
    </w:p>
    <w:p w14:paraId="110D17E4" w14:textId="77777777"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t>Με αφορμή την Ευρωπαϊκή Ημέρα Γλωσσών, πραγματοποιήθηκε την Παρασκευή 2 Οκτωβρίου 2026, στο αμφιθέατρο του 11ου Γυμνασίου Νίκαιας, μια ξεχωριστή εκπαιδευτική και πολιτιστική δράση, με στόχο να αναδειχθεί η αξία της πολυγλωσσίας, της επικοινωνίας, της συνεργασίας και του σεβασμού στη διαφορετικότητα.</w:t>
      </w:r>
    </w:p>
    <w:p w14:paraId="35538F9C" w14:textId="7C505552"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t>Η δράση πραγματοποιήθηκε με πρωτοβουλία και οργάνωση της φιλολόγου Αλεξίου Ε</w:t>
      </w:r>
      <w:r w:rsidR="00D21474">
        <w:rPr>
          <w:color w:val="1D2228"/>
        </w:rPr>
        <w:t>λένης</w:t>
      </w:r>
      <w:r w:rsidRPr="003B218F">
        <w:rPr>
          <w:color w:val="1D2228"/>
        </w:rPr>
        <w:t>. Συμμετείχαν μαθητές και μαθήτριες από όλες τις τάξεις του σχολείου, οι οποίοι είχαν την ευκαιρία να γνωρίσουν τη γλωσσική και πολιτισμική πολυμορφία της Ευρώπης και να ανακαλύψουν πως, παρά τις διαφορετικές γλώσσες και πολιτισμικές καταβολές, οι άνθρωποι μπορούν να επικοινωνούν, να συνεργάζονται και να μοιράζονται κοινές αξίες.</w:t>
      </w:r>
    </w:p>
    <w:p w14:paraId="61B922CB" w14:textId="7B73080B"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t>Η εκδήλωση ξεκίνησε με μια παρουσίαση PowerPoint αφιερωμένη στην Ευρωπαϊκή Ημέρα Γλωσσών, μέσα από την οποία οι μαθητές ενημερώθηκαν για τη σημασία της εκμάθησης ξένων γλωσσών, τη γλωσσική ποικιλομορφία της Ευρώπης και τον σημαντικό ρόλο που διαδραματίζουν οι γλώσσες στην επικοινωνία, την αλληλοκατανόηση και την προσέγγιση των λαών.</w:t>
      </w:r>
      <w:r w:rsidR="00D21474">
        <w:rPr>
          <w:color w:val="1D2228"/>
        </w:rPr>
        <w:t xml:space="preserve"> Τον συντονισμό και την επιμέλεια της παρουσίασης είχε η εκπαιδευτικός Αλεξίου Ελένη.</w:t>
      </w:r>
    </w:p>
    <w:p w14:paraId="1678BEC2" w14:textId="3ED079FD"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t xml:space="preserve">Ιδιαίτερο ενδιαφέρον παρουσίασε η ομιλία της </w:t>
      </w:r>
      <w:r w:rsidR="00ED216E">
        <w:rPr>
          <w:color w:val="1D2228"/>
        </w:rPr>
        <w:t>βιολόγου</w:t>
      </w:r>
      <w:r w:rsidRPr="003B218F">
        <w:rPr>
          <w:color w:val="1D2228"/>
        </w:rPr>
        <w:t xml:space="preserve"> </w:t>
      </w:r>
      <w:proofErr w:type="spellStart"/>
      <w:r w:rsidR="00ED216E">
        <w:rPr>
          <w:color w:val="1D2228"/>
        </w:rPr>
        <w:t>κας</w:t>
      </w:r>
      <w:proofErr w:type="spellEnd"/>
      <w:r w:rsidR="00ED216E">
        <w:rPr>
          <w:color w:val="1D2228"/>
        </w:rPr>
        <w:t xml:space="preserve"> </w:t>
      </w:r>
      <w:proofErr w:type="spellStart"/>
      <w:r w:rsidRPr="003B218F">
        <w:rPr>
          <w:color w:val="1D2228"/>
        </w:rPr>
        <w:t>Πότσταρ</w:t>
      </w:r>
      <w:proofErr w:type="spellEnd"/>
      <w:r w:rsidRPr="003B218F">
        <w:rPr>
          <w:color w:val="1D2228"/>
        </w:rPr>
        <w:t xml:space="preserve"> Όλγας στην ουκρανική γλώσσα, η οποία συνοδεύτηκε από μετάφραση στα ελληνικά. Οι μαθητές είχαν έτσι την ευκαιρία να ακούσουν μια διαφορετική γλώσσα, να γνωρίσουν στοιχεία της γλωσσικής και πολιτισμικής ταυτότητας της Ουκρανίας και να συνειδητοποιήσουν στην πράξη πως κάθε γλώσσα αποτελεί έναν μοναδικό τρόπο έκφρασης και προσέγγισης του κόσμου.</w:t>
      </w:r>
    </w:p>
    <w:p w14:paraId="313AD95E" w14:textId="77777777"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t>Στη συνέχεια, μαθητές και μαθήτριες όλων των τάξεων συμμετείχαν με ενθουσιασμό σε μια παρουσίαση φράσεων, λέξεων και χαιρετισμών σε διάφορες γλώσσες. Η ενεργή συμμετοχή των μαθητών ανέδειξε τον πλούτο της πολυγλωσσίας και δημιούργησε ένα ιδιαίτερα ευχάριστο και διαπολιτισμικό κλίμα στο αμφιθέατρο.</w:t>
      </w:r>
    </w:p>
    <w:p w14:paraId="39B1AA2A" w14:textId="77777777"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lastRenderedPageBreak/>
        <w:t>Η εκδήλωση ολοκληρώθηκε με ένα τραγούδι αφιερωμένο στις γλώσσες και στη διαφορετικότητα, στο οποίο συμμετείχαν μαθητές, προσφέροντας ένα χαρούμενο και συγκινητικό κλείσιμο στη δράση.</w:t>
      </w:r>
    </w:p>
    <w:p w14:paraId="6FD9DDE1" w14:textId="77777777"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t xml:space="preserve">Ξεχωριστή θέση στη δράση είχε και το «Δέντρο των Γλωσσών», ένα δημιουργικό </w:t>
      </w:r>
      <w:proofErr w:type="spellStart"/>
      <w:r w:rsidRPr="003B218F">
        <w:rPr>
          <w:color w:val="1D2228"/>
        </w:rPr>
        <w:t>κολάζ</w:t>
      </w:r>
      <w:proofErr w:type="spellEnd"/>
      <w:r w:rsidRPr="003B218F">
        <w:rPr>
          <w:color w:val="1D2228"/>
        </w:rPr>
        <w:t xml:space="preserve"> που ετοίμασε η φιλόλογος Ελένη Ψαθά. Οι μαθητές συμμετείχαν ενεργά στη δημιουργία του, τοποθετώντας στα κλαδιά του μικρά χαρτάκια με ευχές, λέξεις και χαιρετισμούς σε διαφορετικές γλώσσες. Το «Δέντρο των Γλωσσών» αποτέλεσε ένα όμορφο και συμβολικό δημιούργημα, που ανέδειξε τη γλωσσική πολυμορφία, την επικοινωνία και την ενότητα. Παράλληλα, μας θύμισε πως, όσο διαφορετικές κι αν είναι οι γλώσσες που μιλάμε, οι ευχές, τα χαμόγελα και η ανάγκη μας να επικοινωνούμε και να συνδεόμαστε με τους άλλους είναι κοινά για όλους.</w:t>
      </w:r>
    </w:p>
    <w:p w14:paraId="1BBCD3D2" w14:textId="77777777" w:rsidR="00C4156B" w:rsidRDefault="00646AB6" w:rsidP="00646AB6">
      <w:pPr>
        <w:pStyle w:val="Web"/>
        <w:shd w:val="clear" w:color="auto" w:fill="FFFFFF"/>
        <w:spacing w:before="0" w:beforeAutospacing="0" w:after="180" w:afterAutospacing="0"/>
        <w:jc w:val="both"/>
        <w:rPr>
          <w:color w:val="1D2228"/>
        </w:rPr>
      </w:pPr>
      <w:r w:rsidRPr="003B218F">
        <w:rPr>
          <w:color w:val="1D2228"/>
        </w:rPr>
        <w:t>Μέσα από τη συγκεκριμένη δράση, οι μαθητές είχαν την ευκαιρία να κατανοήσουν ότι κάθε γλώσσα αποτελεί έναν διαφορετικό τρόπο να γνωρίζουμε τον κόσμο και τους ανθρώπους του. Η πολυγλωσσία δεν είναι μόνο ένα πολύτιμο εργαλείο επικοινωνίας, αλλά και μια γέφυρα που ενώνει πολιτισμούς, ενισχύει τον σεβασμό στη διαφορετικότητα, καλλιεργεί την αποδοχή και προάγει τη συνεργασία και την αλληλοκατανόηση.</w:t>
      </w:r>
    </w:p>
    <w:p w14:paraId="745A9406" w14:textId="7368EF9A" w:rsidR="00646AB6" w:rsidRPr="003B218F" w:rsidRDefault="00646AB6" w:rsidP="00646AB6">
      <w:pPr>
        <w:pStyle w:val="Web"/>
        <w:shd w:val="clear" w:color="auto" w:fill="FFFFFF"/>
        <w:spacing w:before="0" w:beforeAutospacing="0" w:after="180" w:afterAutospacing="0"/>
        <w:jc w:val="both"/>
        <w:rPr>
          <w:color w:val="1D2228"/>
        </w:rPr>
      </w:pPr>
      <w:r w:rsidRPr="003B218F">
        <w:rPr>
          <w:color w:val="1D2228"/>
        </w:rPr>
        <w:t>Η δράση αποτέλεσε μια όμορφη ευκαιρία για τους μαθητές να συμμετάσχουν ενεργά, να συνεργαστούν, να εκφραστούν δημιουργικά και να ανακαλύψουν τη χαρά που προσφέρει η γνωριμία με διαφορετικές γλώσσες και πολιτισμούς.</w:t>
      </w:r>
    </w:p>
    <w:p w14:paraId="1DAA9420" w14:textId="77777777" w:rsidR="00D21474" w:rsidRDefault="00646AB6" w:rsidP="003B218F">
      <w:pPr>
        <w:pStyle w:val="Web"/>
        <w:shd w:val="clear" w:color="auto" w:fill="FFFFFF"/>
        <w:spacing w:before="0" w:beforeAutospacing="0" w:after="180" w:afterAutospacing="0"/>
        <w:jc w:val="both"/>
        <w:rPr>
          <w:color w:val="1D2228"/>
        </w:rPr>
      </w:pPr>
      <w:r w:rsidRPr="003B218F">
        <w:rPr>
          <w:color w:val="1D2228"/>
        </w:rPr>
        <w:t>Θερμά συγχαρητήρια σε όλους τους μαθητές και τις μαθήτριες για την ενεργό και ενθουσιώδη συμμετοχή τους</w:t>
      </w:r>
      <w:r w:rsidRPr="003B218F">
        <w:rPr>
          <w:b/>
          <w:bCs/>
          <w:color w:val="1D2228"/>
        </w:rPr>
        <w:t>.</w:t>
      </w:r>
      <w:r w:rsidR="00C4156B">
        <w:rPr>
          <w:b/>
          <w:bCs/>
          <w:color w:val="1D2228"/>
        </w:rPr>
        <w:t xml:space="preserve"> </w:t>
      </w:r>
      <w:r w:rsidR="00E72015" w:rsidRPr="00820461">
        <w:t xml:space="preserve">Θερμές ευχαριστίες απευθύνονται </w:t>
      </w:r>
      <w:r w:rsidR="00E72015">
        <w:rPr>
          <w:color w:val="1D2228"/>
        </w:rPr>
        <w:t>σ</w:t>
      </w:r>
      <w:r w:rsidRPr="003B218F">
        <w:rPr>
          <w:color w:val="1D2228"/>
        </w:rPr>
        <w:t xml:space="preserve">τις/στους εκπαιδευτικούς Ψαθά Ελένη, </w:t>
      </w:r>
      <w:proofErr w:type="spellStart"/>
      <w:r w:rsidRPr="003B218F">
        <w:rPr>
          <w:color w:val="1D2228"/>
        </w:rPr>
        <w:t>Π</w:t>
      </w:r>
      <w:r w:rsidR="00E72015">
        <w:rPr>
          <w:color w:val="1D2228"/>
        </w:rPr>
        <w:t>ό</w:t>
      </w:r>
      <w:r w:rsidRPr="003B218F">
        <w:rPr>
          <w:color w:val="1D2228"/>
        </w:rPr>
        <w:t>τσταρ</w:t>
      </w:r>
      <w:proofErr w:type="spellEnd"/>
      <w:r w:rsidRPr="003B218F">
        <w:rPr>
          <w:color w:val="1D2228"/>
        </w:rPr>
        <w:t xml:space="preserve"> Όλγα και </w:t>
      </w:r>
      <w:proofErr w:type="spellStart"/>
      <w:r w:rsidRPr="003B218F">
        <w:rPr>
          <w:color w:val="1D2228"/>
        </w:rPr>
        <w:t>Ανυσιάδη</w:t>
      </w:r>
      <w:proofErr w:type="spellEnd"/>
      <w:r w:rsidRPr="003B218F">
        <w:rPr>
          <w:color w:val="1D2228"/>
        </w:rPr>
        <w:t xml:space="preserve"> Γεώργιο για τη σημαντική συμβολή τους στην υλοποίησή της.</w:t>
      </w:r>
    </w:p>
    <w:p w14:paraId="37570252" w14:textId="77777777" w:rsidR="00A70379" w:rsidRDefault="00646AB6" w:rsidP="003B218F">
      <w:pPr>
        <w:pStyle w:val="Web"/>
        <w:shd w:val="clear" w:color="auto" w:fill="FFFFFF"/>
        <w:spacing w:before="0" w:beforeAutospacing="0" w:after="180" w:afterAutospacing="0"/>
        <w:jc w:val="both"/>
        <w:rPr>
          <w:rFonts w:ascii="TimesNewRomanPS-BoldMT" w:hAnsi="TimesNewRomanPS-BoldMT"/>
          <w:color w:val="1D2228"/>
        </w:rPr>
      </w:pPr>
      <w:r w:rsidRPr="003B218F">
        <w:rPr>
          <w:color w:val="1D2228"/>
        </w:rPr>
        <w:t>Η Ευρωπαϊκή Ημέρα Γλωσσών στο 11ο Γυμνάσιο Νίκαιας μάς υπενθύμισε με τον πιο όμορφο τρόπο ότι οι γλώσσες μπορεί να είναι διαφορετικές, όμως η επικοινωνία, ο σεβασμός, η φιλία και η ανάγκη των ανθρώπων να συναντιούνται και να μοιράζονται είναι κοινές αξίες που μας</w:t>
      </w:r>
      <w:r w:rsidRPr="003B218F">
        <w:rPr>
          <w:rFonts w:ascii="TimesNewRomanPS-BoldMT" w:hAnsi="TimesNewRomanPS-BoldMT"/>
          <w:color w:val="1D2228"/>
        </w:rPr>
        <w:t xml:space="preserve"> ενώνουν όλους.</w:t>
      </w:r>
    </w:p>
    <w:p w14:paraId="5BCD6076" w14:textId="098DAFEC" w:rsidR="00A70379" w:rsidRDefault="00A70379" w:rsidP="003B218F">
      <w:pPr>
        <w:pStyle w:val="Web"/>
        <w:shd w:val="clear" w:color="auto" w:fill="FFFFFF"/>
        <w:spacing w:before="0" w:beforeAutospacing="0" w:after="180" w:afterAutospacing="0"/>
        <w:jc w:val="both"/>
        <w:rPr>
          <w:rFonts w:ascii="TimesNewRomanPS-BoldMT" w:hAnsi="TimesNewRomanPS-BoldMT"/>
          <w:color w:val="1D2228"/>
        </w:rPr>
      </w:pPr>
      <w:r>
        <w:rPr>
          <w:rFonts w:ascii="TimesNewRomanPS-BoldMT" w:hAnsi="TimesNewRomanPS-BoldMT"/>
          <w:color w:val="1D2228"/>
        </w:rPr>
        <w:t xml:space="preserve">                                                                           Επιμέλεια κειμένου για την ιστοσελίδα: </w:t>
      </w:r>
    </w:p>
    <w:p w14:paraId="53D17F6E" w14:textId="4C7D3832" w:rsidR="00A70379" w:rsidRDefault="00A70379" w:rsidP="003B218F">
      <w:pPr>
        <w:pStyle w:val="Web"/>
        <w:shd w:val="clear" w:color="auto" w:fill="FFFFFF"/>
        <w:spacing w:before="0" w:beforeAutospacing="0" w:after="180" w:afterAutospacing="0"/>
        <w:jc w:val="both"/>
        <w:rPr>
          <w:rFonts w:ascii="TimesNewRomanPS-BoldMT" w:hAnsi="TimesNewRomanPS-BoldMT"/>
          <w:color w:val="1D2228"/>
          <w:lang w:val="en-US"/>
        </w:rPr>
      </w:pPr>
      <w:r>
        <w:rPr>
          <w:rFonts w:ascii="TimesNewRomanPS-BoldMT" w:hAnsi="TimesNewRomanPS-BoldMT"/>
          <w:color w:val="1D2228"/>
        </w:rPr>
        <w:t xml:space="preserve">                                                                                         Αθηνά Πάνου, φιλόλογος        </w:t>
      </w:r>
    </w:p>
    <w:p w14:paraId="0B82442E" w14:textId="77777777" w:rsidR="00E67B08" w:rsidRDefault="00E67B08" w:rsidP="003B218F">
      <w:pPr>
        <w:pStyle w:val="Web"/>
        <w:shd w:val="clear" w:color="auto" w:fill="FFFFFF"/>
        <w:spacing w:before="0" w:beforeAutospacing="0" w:after="180" w:afterAutospacing="0"/>
        <w:jc w:val="both"/>
        <w:rPr>
          <w:rFonts w:ascii="TimesNewRomanPS-BoldMT" w:hAnsi="TimesNewRomanPS-BoldMT"/>
          <w:color w:val="1D2228"/>
          <w:lang w:val="en-US"/>
        </w:rPr>
      </w:pPr>
    </w:p>
    <w:p w14:paraId="4BD8D820" w14:textId="77777777" w:rsidR="00E67B08" w:rsidRPr="00E67B08" w:rsidRDefault="00E67B08" w:rsidP="003B218F">
      <w:pPr>
        <w:pStyle w:val="Web"/>
        <w:shd w:val="clear" w:color="auto" w:fill="FFFFFF"/>
        <w:spacing w:before="0" w:beforeAutospacing="0" w:after="180" w:afterAutospacing="0"/>
        <w:jc w:val="both"/>
        <w:rPr>
          <w:rFonts w:ascii="TimesNewRomanPS-BoldMT" w:hAnsi="TimesNewRomanPS-BoldMT"/>
          <w:color w:val="1D2228"/>
          <w:lang w:val="en-US"/>
        </w:rPr>
      </w:pPr>
    </w:p>
    <w:p w14:paraId="24D8CD56" w14:textId="77777777" w:rsidR="00E67B08" w:rsidRDefault="00646AB6" w:rsidP="003B218F">
      <w:pPr>
        <w:pStyle w:val="Web"/>
        <w:shd w:val="clear" w:color="auto" w:fill="FFFFFF"/>
        <w:spacing w:before="0" w:beforeAutospacing="0" w:after="180" w:afterAutospacing="0"/>
        <w:jc w:val="both"/>
        <w:rPr>
          <w:noProof/>
          <w:lang w:val="en-US"/>
        </w:rPr>
      </w:pPr>
      <w:r w:rsidRPr="003B218F">
        <w:rPr>
          <w:noProof/>
        </w:rPr>
        <w:lastRenderedPageBreak/>
        <w:drawing>
          <wp:inline distT="0" distB="0" distL="0" distR="0" wp14:anchorId="753B226A" wp14:editId="14A9C0E5">
            <wp:extent cx="6052364" cy="3268980"/>
            <wp:effectExtent l="0" t="0" r="5715" b="7620"/>
            <wp:docPr id="37729125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74674" cy="3335041"/>
                    </a:xfrm>
                    <a:prstGeom prst="rect">
                      <a:avLst/>
                    </a:prstGeom>
                    <a:noFill/>
                  </pic:spPr>
                </pic:pic>
              </a:graphicData>
            </a:graphic>
          </wp:inline>
        </w:drawing>
      </w:r>
    </w:p>
    <w:p w14:paraId="455E5D50" w14:textId="77777777" w:rsidR="00E67B08" w:rsidRDefault="00E67B08" w:rsidP="003B218F">
      <w:pPr>
        <w:pStyle w:val="Web"/>
        <w:shd w:val="clear" w:color="auto" w:fill="FFFFFF"/>
        <w:spacing w:before="0" w:beforeAutospacing="0" w:after="180" w:afterAutospacing="0"/>
        <w:jc w:val="both"/>
        <w:rPr>
          <w:noProof/>
          <w:lang w:val="en-US"/>
        </w:rPr>
      </w:pPr>
    </w:p>
    <w:p w14:paraId="29D2BA68" w14:textId="77777777" w:rsidR="00E67B08" w:rsidRDefault="00E67B08" w:rsidP="003B218F">
      <w:pPr>
        <w:pStyle w:val="Web"/>
        <w:shd w:val="clear" w:color="auto" w:fill="FFFFFF"/>
        <w:spacing w:before="0" w:beforeAutospacing="0" w:after="180" w:afterAutospacing="0"/>
        <w:jc w:val="both"/>
        <w:rPr>
          <w:noProof/>
          <w:lang w:val="en-US"/>
        </w:rPr>
      </w:pPr>
    </w:p>
    <w:p w14:paraId="34DEA2C0" w14:textId="1445FDCD" w:rsidR="00E67B08" w:rsidRDefault="00646AB6" w:rsidP="00E67B08">
      <w:pPr>
        <w:pStyle w:val="Web"/>
        <w:shd w:val="clear" w:color="auto" w:fill="FFFFFF"/>
        <w:spacing w:before="0" w:beforeAutospacing="0" w:after="180" w:afterAutospacing="0"/>
        <w:jc w:val="center"/>
        <w:rPr>
          <w:noProof/>
          <w:lang w:val="en-US"/>
        </w:rPr>
      </w:pPr>
      <w:r>
        <w:rPr>
          <w:noProof/>
        </w:rPr>
        <mc:AlternateContent>
          <mc:Choice Requires="wps">
            <w:drawing>
              <wp:inline distT="0" distB="0" distL="0" distR="0" wp14:anchorId="1A80B159" wp14:editId="56205F80">
                <wp:extent cx="304800" cy="304800"/>
                <wp:effectExtent l="0" t="0" r="0" b="0"/>
                <wp:docPr id="107766721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DE123D"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56587">
        <w:rPr>
          <w:noProof/>
        </w:rPr>
        <w:drawing>
          <wp:inline distT="0" distB="0" distL="0" distR="0" wp14:anchorId="1FC75380" wp14:editId="76A76838">
            <wp:extent cx="3810000" cy="4050655"/>
            <wp:effectExtent l="0" t="0" r="0" b="7620"/>
            <wp:docPr id="1953352191"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73182" cy="4117827"/>
                    </a:xfrm>
                    <a:prstGeom prst="rect">
                      <a:avLst/>
                    </a:prstGeom>
                    <a:noFill/>
                  </pic:spPr>
                </pic:pic>
              </a:graphicData>
            </a:graphic>
          </wp:inline>
        </w:drawing>
      </w:r>
    </w:p>
    <w:p w14:paraId="662F1CEC" w14:textId="77777777" w:rsidR="00E67B08" w:rsidRPr="00E67B08" w:rsidRDefault="00E67B08" w:rsidP="003B218F">
      <w:pPr>
        <w:pStyle w:val="Web"/>
        <w:shd w:val="clear" w:color="auto" w:fill="FFFFFF"/>
        <w:spacing w:before="0" w:beforeAutospacing="0" w:after="180" w:afterAutospacing="0"/>
        <w:jc w:val="both"/>
        <w:rPr>
          <w:noProof/>
          <w:lang w:val="en-US"/>
        </w:rPr>
      </w:pPr>
    </w:p>
    <w:p w14:paraId="4D52D7FD" w14:textId="0F561DB7" w:rsidR="00E67B08" w:rsidRDefault="00D56587" w:rsidP="00E67B08">
      <w:pPr>
        <w:pStyle w:val="Web"/>
        <w:shd w:val="clear" w:color="auto" w:fill="FFFFFF"/>
        <w:spacing w:before="0" w:beforeAutospacing="0" w:after="180" w:afterAutospacing="0"/>
        <w:jc w:val="center"/>
        <w:rPr>
          <w:noProof/>
          <w:lang w:val="en-US"/>
        </w:rPr>
      </w:pPr>
      <w:r>
        <w:rPr>
          <w:noProof/>
        </w:rPr>
        <w:lastRenderedPageBreak/>
        <w:drawing>
          <wp:inline distT="0" distB="0" distL="0" distR="0" wp14:anchorId="2BCE4A21" wp14:editId="7D3D5C3F">
            <wp:extent cx="4442460" cy="5301087"/>
            <wp:effectExtent l="0" t="0" r="0" b="0"/>
            <wp:docPr id="6046337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60462" cy="5322568"/>
                    </a:xfrm>
                    <a:prstGeom prst="rect">
                      <a:avLst/>
                    </a:prstGeom>
                    <a:noFill/>
                  </pic:spPr>
                </pic:pic>
              </a:graphicData>
            </a:graphic>
          </wp:inline>
        </w:drawing>
      </w:r>
    </w:p>
    <w:p w14:paraId="3FCB29A6" w14:textId="18CB60F2" w:rsidR="00E67B08" w:rsidRDefault="00E67B08" w:rsidP="003B218F">
      <w:pPr>
        <w:pStyle w:val="Web"/>
        <w:shd w:val="clear" w:color="auto" w:fill="FFFFFF"/>
        <w:spacing w:before="0" w:beforeAutospacing="0" w:after="180" w:afterAutospacing="0"/>
        <w:jc w:val="both"/>
        <w:rPr>
          <w:noProof/>
          <w:lang w:val="en-US"/>
        </w:rPr>
      </w:pPr>
      <w:r>
        <w:rPr>
          <w:noProof/>
        </w:rPr>
        <w:lastRenderedPageBreak/>
        <w:drawing>
          <wp:inline distT="0" distB="0" distL="0" distR="0" wp14:anchorId="4B07B6E7" wp14:editId="3608DF1D">
            <wp:extent cx="5274310" cy="4865370"/>
            <wp:effectExtent l="0" t="0" r="2540" b="0"/>
            <wp:docPr id="9388687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865370"/>
                    </a:xfrm>
                    <a:prstGeom prst="rect">
                      <a:avLst/>
                    </a:prstGeom>
                    <a:noFill/>
                    <a:ln>
                      <a:noFill/>
                    </a:ln>
                  </pic:spPr>
                </pic:pic>
              </a:graphicData>
            </a:graphic>
          </wp:inline>
        </w:drawing>
      </w:r>
    </w:p>
    <w:p w14:paraId="3CFFD68B" w14:textId="77777777" w:rsidR="00E67B08" w:rsidRDefault="00E67B08" w:rsidP="003B218F">
      <w:pPr>
        <w:pStyle w:val="Web"/>
        <w:shd w:val="clear" w:color="auto" w:fill="FFFFFF"/>
        <w:spacing w:before="0" w:beforeAutospacing="0" w:after="180" w:afterAutospacing="0"/>
        <w:jc w:val="both"/>
        <w:rPr>
          <w:noProof/>
          <w:lang w:val="en-US"/>
        </w:rPr>
      </w:pPr>
    </w:p>
    <w:p w14:paraId="66406E53" w14:textId="77777777" w:rsidR="00E67B08" w:rsidRDefault="00E67B08" w:rsidP="003B218F">
      <w:pPr>
        <w:pStyle w:val="Web"/>
        <w:shd w:val="clear" w:color="auto" w:fill="FFFFFF"/>
        <w:spacing w:before="0" w:beforeAutospacing="0" w:after="180" w:afterAutospacing="0"/>
        <w:jc w:val="both"/>
        <w:rPr>
          <w:noProof/>
          <w:lang w:val="en-US"/>
        </w:rPr>
      </w:pPr>
    </w:p>
    <w:p w14:paraId="10DC6CFC" w14:textId="28625A35" w:rsidR="00C35028" w:rsidRPr="00E67B08" w:rsidRDefault="00C35028" w:rsidP="003B218F">
      <w:pPr>
        <w:pStyle w:val="Web"/>
        <w:shd w:val="clear" w:color="auto" w:fill="FFFFFF"/>
        <w:spacing w:before="0" w:beforeAutospacing="0" w:after="180" w:afterAutospacing="0"/>
        <w:jc w:val="both"/>
        <w:rPr>
          <w:color w:val="1D2228"/>
          <w:lang w:val="en-US"/>
        </w:rPr>
      </w:pPr>
    </w:p>
    <w:sectPr w:rsidR="00C35028" w:rsidRPr="00E67B0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B6"/>
    <w:rsid w:val="00273294"/>
    <w:rsid w:val="003A2466"/>
    <w:rsid w:val="003B218F"/>
    <w:rsid w:val="00480706"/>
    <w:rsid w:val="00646AB6"/>
    <w:rsid w:val="00850414"/>
    <w:rsid w:val="00A450DA"/>
    <w:rsid w:val="00A70379"/>
    <w:rsid w:val="00B75390"/>
    <w:rsid w:val="00BD032F"/>
    <w:rsid w:val="00C173AA"/>
    <w:rsid w:val="00C35028"/>
    <w:rsid w:val="00C4156B"/>
    <w:rsid w:val="00D21474"/>
    <w:rsid w:val="00D56587"/>
    <w:rsid w:val="00E62426"/>
    <w:rsid w:val="00E67B08"/>
    <w:rsid w:val="00E72015"/>
    <w:rsid w:val="00ED216E"/>
    <w:rsid w:val="00FE3E5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ECD5"/>
  <w15:chartTrackingRefBased/>
  <w15:docId w15:val="{F1FA1A38-FA43-4155-BDA8-DBAB6193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46A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46A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46A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46A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46A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46A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6A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6A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6A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6AB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46AB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46AB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46AB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46AB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46AB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46AB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46AB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46AB6"/>
    <w:rPr>
      <w:rFonts w:eastAsiaTheme="majorEastAsia" w:cstheme="majorBidi"/>
      <w:color w:val="272727" w:themeColor="text1" w:themeTint="D8"/>
    </w:rPr>
  </w:style>
  <w:style w:type="paragraph" w:styleId="a3">
    <w:name w:val="Title"/>
    <w:basedOn w:val="a"/>
    <w:next w:val="a"/>
    <w:link w:val="Char"/>
    <w:uiPriority w:val="10"/>
    <w:qFormat/>
    <w:rsid w:val="00646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6AB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6AB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6AB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6AB6"/>
    <w:pPr>
      <w:spacing w:before="160"/>
      <w:jc w:val="center"/>
    </w:pPr>
    <w:rPr>
      <w:i/>
      <w:iCs/>
      <w:color w:val="404040" w:themeColor="text1" w:themeTint="BF"/>
    </w:rPr>
  </w:style>
  <w:style w:type="character" w:customStyle="1" w:styleId="Char1">
    <w:name w:val="Απόσπασμα Char"/>
    <w:basedOn w:val="a0"/>
    <w:link w:val="a5"/>
    <w:uiPriority w:val="29"/>
    <w:rsid w:val="00646AB6"/>
    <w:rPr>
      <w:i/>
      <w:iCs/>
      <w:color w:val="404040" w:themeColor="text1" w:themeTint="BF"/>
    </w:rPr>
  </w:style>
  <w:style w:type="paragraph" w:styleId="a6">
    <w:name w:val="List Paragraph"/>
    <w:basedOn w:val="a"/>
    <w:uiPriority w:val="34"/>
    <w:qFormat/>
    <w:rsid w:val="00646AB6"/>
    <w:pPr>
      <w:ind w:left="720"/>
      <w:contextualSpacing/>
    </w:pPr>
  </w:style>
  <w:style w:type="character" w:styleId="a7">
    <w:name w:val="Intense Emphasis"/>
    <w:basedOn w:val="a0"/>
    <w:uiPriority w:val="21"/>
    <w:qFormat/>
    <w:rsid w:val="00646AB6"/>
    <w:rPr>
      <w:i/>
      <w:iCs/>
      <w:color w:val="2F5496" w:themeColor="accent1" w:themeShade="BF"/>
    </w:rPr>
  </w:style>
  <w:style w:type="paragraph" w:styleId="a8">
    <w:name w:val="Intense Quote"/>
    <w:basedOn w:val="a"/>
    <w:next w:val="a"/>
    <w:link w:val="Char2"/>
    <w:uiPriority w:val="30"/>
    <w:qFormat/>
    <w:rsid w:val="00646A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646AB6"/>
    <w:rPr>
      <w:i/>
      <w:iCs/>
      <w:color w:val="2F5496" w:themeColor="accent1" w:themeShade="BF"/>
    </w:rPr>
  </w:style>
  <w:style w:type="character" w:styleId="a9">
    <w:name w:val="Intense Reference"/>
    <w:basedOn w:val="a0"/>
    <w:uiPriority w:val="32"/>
    <w:qFormat/>
    <w:rsid w:val="00646AB6"/>
    <w:rPr>
      <w:b/>
      <w:bCs/>
      <w:smallCaps/>
      <w:color w:val="2F5496" w:themeColor="accent1" w:themeShade="BF"/>
      <w:spacing w:val="5"/>
    </w:rPr>
  </w:style>
  <w:style w:type="paragraph" w:styleId="Web">
    <w:name w:val="Normal (Web)"/>
    <w:basedOn w:val="a"/>
    <w:uiPriority w:val="99"/>
    <w:unhideWhenUsed/>
    <w:rsid w:val="00646AB6"/>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microsoft.com/office/2007/relationships/hdphoto" Target="media/hdphoto1.wdp"/><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638</Words>
  <Characters>3448</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Βαγγελης Κολλιας</dc:creator>
  <cp:keywords/>
  <dc:description/>
  <cp:lastModifiedBy>sonia karletsh</cp:lastModifiedBy>
  <cp:revision>3</cp:revision>
  <dcterms:created xsi:type="dcterms:W3CDTF">2026-10-07T18:24:00Z</dcterms:created>
  <dcterms:modified xsi:type="dcterms:W3CDTF">2026-10-07T18:31:00Z</dcterms:modified>
</cp:coreProperties>
</file>